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17" w:rsidRPr="00362E02" w:rsidRDefault="00A44717" w:rsidP="00A44717">
      <w:pPr>
        <w:jc w:val="center"/>
        <w:rPr>
          <w:rFonts w:ascii="Arial" w:hAnsi="Arial" w:cs="Arial"/>
          <w:b/>
        </w:rPr>
      </w:pPr>
    </w:p>
    <w:p w:rsidR="00A44717" w:rsidRDefault="00A44717" w:rsidP="00A44717">
      <w:pPr>
        <w:jc w:val="center"/>
        <w:rPr>
          <w:rFonts w:ascii="MAC C Swiss" w:hAnsi="MAC C Swiss"/>
          <w:b/>
          <w:lang w:val="en-US"/>
        </w:rPr>
      </w:pPr>
      <w:r>
        <w:rPr>
          <w:rFonts w:ascii="Arial" w:hAnsi="Arial" w:cs="Arial"/>
          <w:b/>
          <w:lang w:val="en-US"/>
        </w:rPr>
        <w:t>О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Д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Г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В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О</w:t>
      </w:r>
      <w:r w:rsidR="00362E02">
        <w:rPr>
          <w:rFonts w:ascii="MAC C Swiss" w:hAnsi="MAC C Swiss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Р</w:t>
      </w:r>
    </w:p>
    <w:p w:rsidR="00A44717" w:rsidRDefault="00A44717" w:rsidP="00A44717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на</w:t>
      </w:r>
      <w:r w:rsidR="00362E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пратеничко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прашање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од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пратеникот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Талат</w:t>
      </w:r>
      <w:r w:rsidR="00362E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Џафери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поставено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 w:rsidR="00362E02">
        <w:rPr>
          <w:sz w:val="24"/>
          <w:szCs w:val="24"/>
        </w:rPr>
        <w:t>62</w:t>
      </w:r>
      <w:r w:rsidR="00362E02">
        <w:rPr>
          <w:rFonts w:ascii="MAC C Swiss" w:hAnsi="MAC C Swiss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та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седница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Собранието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Република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Македонија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</w:p>
    <w:p w:rsidR="00A44717" w:rsidRDefault="00A44717" w:rsidP="00A44717">
      <w:pPr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одржана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на</w:t>
      </w:r>
      <w:r w:rsidR="00362E02">
        <w:rPr>
          <w:rFonts w:ascii="MAC C Swiss" w:hAnsi="MAC C Swiss"/>
          <w:sz w:val="24"/>
          <w:szCs w:val="24"/>
          <w:lang w:val="en-US"/>
        </w:rPr>
        <w:t xml:space="preserve"> 2</w:t>
      </w:r>
      <w:r w:rsidR="00362E02">
        <w:rPr>
          <w:sz w:val="24"/>
          <w:szCs w:val="24"/>
        </w:rPr>
        <w:t>5</w:t>
      </w:r>
      <w:r w:rsidR="00362E02">
        <w:rPr>
          <w:rFonts w:ascii="MAC C Swiss" w:hAnsi="MAC C Swiss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ј</w:t>
      </w:r>
      <w:r>
        <w:rPr>
          <w:rFonts w:ascii="Arial" w:hAnsi="Arial" w:cs="Arial"/>
          <w:sz w:val="24"/>
          <w:szCs w:val="24"/>
        </w:rPr>
        <w:t>уни</w:t>
      </w:r>
      <w:r w:rsidR="00362E02">
        <w:rPr>
          <w:rFonts w:ascii="MAC C Swiss" w:hAnsi="MAC C Swiss"/>
          <w:sz w:val="24"/>
          <w:szCs w:val="24"/>
          <w:lang w:val="en-US"/>
        </w:rPr>
        <w:t xml:space="preserve"> 2009 </w:t>
      </w:r>
      <w:r>
        <w:rPr>
          <w:rFonts w:ascii="Arial" w:hAnsi="Arial" w:cs="Arial"/>
          <w:sz w:val="24"/>
          <w:szCs w:val="24"/>
          <w:lang w:val="en-US"/>
        </w:rPr>
        <w:t>година</w:t>
      </w:r>
    </w:p>
    <w:p w:rsidR="00A44717" w:rsidRDefault="00A44717" w:rsidP="00A44717">
      <w:pPr>
        <w:shd w:val="clear" w:color="auto" w:fill="FFFFFF"/>
        <w:spacing w:line="322" w:lineRule="exact"/>
        <w:ind w:left="43" w:right="10"/>
        <w:jc w:val="both"/>
      </w:pP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одоговор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пратеничкото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прашање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најнапред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појасниле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дека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еден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условите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што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законодавецот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го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предвидел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стекнување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натурализација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предвидено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барателите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имаат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законски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престој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период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една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година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непрекинато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територија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Македонија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го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исполнуваат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само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странските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имаат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одобрено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привремен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престој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согласно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член</w:t>
      </w:r>
      <w:r w:rsidR="00362E02">
        <w:rPr>
          <w:color w:val="000000"/>
          <w:w w:val="93"/>
          <w:sz w:val="29"/>
          <w:szCs w:val="29"/>
        </w:rPr>
        <w:t xml:space="preserve"> 77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странците</w:t>
      </w:r>
      <w:r w:rsidR="00362E02">
        <w:rPr>
          <w:color w:val="000000"/>
          <w:w w:val="93"/>
          <w:sz w:val="29"/>
          <w:szCs w:val="29"/>
        </w:rPr>
        <w:t xml:space="preserve"> </w:t>
      </w:r>
      <w:r w:rsidR="00362E02">
        <w:rPr>
          <w:color w:val="000000"/>
          <w:spacing w:val="-1"/>
          <w:w w:val="94"/>
          <w:sz w:val="29"/>
          <w:szCs w:val="29"/>
        </w:rPr>
        <w:t>(</w:t>
      </w:r>
      <w:r>
        <w:rPr>
          <w:color w:val="000000"/>
          <w:spacing w:val="-1"/>
          <w:w w:val="94"/>
          <w:sz w:val="29"/>
          <w:szCs w:val="29"/>
        </w:rPr>
        <w:t>Сл</w:t>
      </w:r>
      <w:r w:rsidR="00362E02">
        <w:rPr>
          <w:color w:val="000000"/>
          <w:spacing w:val="-1"/>
          <w:w w:val="94"/>
          <w:sz w:val="29"/>
          <w:szCs w:val="29"/>
        </w:rPr>
        <w:t xml:space="preserve">. </w:t>
      </w:r>
      <w:r>
        <w:rPr>
          <w:color w:val="000000"/>
          <w:spacing w:val="-1"/>
          <w:w w:val="94"/>
          <w:sz w:val="29"/>
          <w:szCs w:val="29"/>
        </w:rPr>
        <w:t>весник</w:t>
      </w:r>
      <w:r w:rsidR="00362E02">
        <w:rPr>
          <w:color w:val="000000"/>
          <w:spacing w:val="-1"/>
          <w:w w:val="94"/>
          <w:sz w:val="29"/>
          <w:szCs w:val="29"/>
        </w:rPr>
        <w:t xml:space="preserve"> </w:t>
      </w:r>
      <w:r>
        <w:rPr>
          <w:color w:val="000000"/>
          <w:spacing w:val="-1"/>
          <w:w w:val="94"/>
          <w:sz w:val="29"/>
          <w:szCs w:val="29"/>
        </w:rPr>
        <w:t>на</w:t>
      </w:r>
      <w:r w:rsidR="00362E02">
        <w:rPr>
          <w:color w:val="000000"/>
          <w:spacing w:val="-1"/>
          <w:w w:val="94"/>
          <w:sz w:val="29"/>
          <w:szCs w:val="29"/>
        </w:rPr>
        <w:t xml:space="preserve"> </w:t>
      </w:r>
      <w:r>
        <w:rPr>
          <w:color w:val="000000"/>
          <w:spacing w:val="-1"/>
          <w:w w:val="94"/>
          <w:sz w:val="29"/>
          <w:szCs w:val="29"/>
        </w:rPr>
        <w:t>РМ</w:t>
      </w:r>
      <w:r w:rsidR="00362E02">
        <w:rPr>
          <w:color w:val="000000"/>
          <w:spacing w:val="-1"/>
          <w:w w:val="94"/>
          <w:sz w:val="29"/>
          <w:szCs w:val="29"/>
        </w:rPr>
        <w:t xml:space="preserve"> </w:t>
      </w:r>
      <w:r>
        <w:rPr>
          <w:color w:val="000000"/>
          <w:spacing w:val="-1"/>
          <w:w w:val="94"/>
          <w:sz w:val="29"/>
          <w:szCs w:val="29"/>
        </w:rPr>
        <w:t>бр</w:t>
      </w:r>
      <w:r w:rsidR="00362E02">
        <w:rPr>
          <w:color w:val="000000"/>
          <w:spacing w:val="-1"/>
          <w:w w:val="94"/>
          <w:sz w:val="29"/>
          <w:szCs w:val="29"/>
        </w:rPr>
        <w:t xml:space="preserve">. 35/2006, 66/2007 </w:t>
      </w:r>
      <w:r>
        <w:rPr>
          <w:color w:val="000000"/>
          <w:spacing w:val="-1"/>
          <w:w w:val="94"/>
          <w:sz w:val="29"/>
          <w:szCs w:val="29"/>
        </w:rPr>
        <w:t>и</w:t>
      </w:r>
      <w:r w:rsidR="00362E02">
        <w:rPr>
          <w:color w:val="000000"/>
          <w:spacing w:val="-1"/>
          <w:w w:val="94"/>
          <w:sz w:val="29"/>
          <w:szCs w:val="29"/>
        </w:rPr>
        <w:t xml:space="preserve"> 117/2008). </w:t>
      </w:r>
      <w:r>
        <w:rPr>
          <w:color w:val="000000"/>
          <w:w w:val="94"/>
          <w:sz w:val="29"/>
          <w:szCs w:val="29"/>
        </w:rPr>
        <w:t>Притоа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согласно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овој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закон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по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спроведување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на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постапката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и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одобувањето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привремениот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престој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на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странците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им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се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издава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дозвола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со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важност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во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период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од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една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година</w:t>
      </w:r>
      <w:r w:rsidR="00362E02">
        <w:rPr>
          <w:color w:val="000000"/>
          <w:w w:val="92"/>
          <w:sz w:val="29"/>
          <w:szCs w:val="29"/>
        </w:rPr>
        <w:t xml:space="preserve">, </w:t>
      </w:r>
      <w:r>
        <w:rPr>
          <w:color w:val="000000"/>
          <w:w w:val="92"/>
          <w:sz w:val="29"/>
          <w:szCs w:val="29"/>
        </w:rPr>
        <w:t>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не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како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што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е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наведено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во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прашањето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до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три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месеци</w:t>
      </w:r>
      <w:r w:rsidR="00362E02">
        <w:rPr>
          <w:color w:val="000000"/>
          <w:w w:val="92"/>
          <w:sz w:val="29"/>
          <w:szCs w:val="29"/>
        </w:rPr>
        <w:t xml:space="preserve"> </w:t>
      </w:r>
      <w:r w:rsidR="00362E02">
        <w:rPr>
          <w:color w:val="000000"/>
          <w:w w:val="93"/>
          <w:sz w:val="29"/>
          <w:szCs w:val="29"/>
        </w:rPr>
        <w:t>(</w:t>
      </w:r>
      <w:r>
        <w:rPr>
          <w:color w:val="000000"/>
          <w:w w:val="93"/>
          <w:sz w:val="29"/>
          <w:szCs w:val="29"/>
        </w:rPr>
        <w:t>напоменуваме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дека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неможеме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го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коментираме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случајот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1"/>
          <w:sz w:val="29"/>
          <w:szCs w:val="29"/>
        </w:rPr>
        <w:t>што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се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посочува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како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потврда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дека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наводно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МВР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се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издаваат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документи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важност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три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месеци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бидејќи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прашањето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наведено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дека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документот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важност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 w:rsidR="00362E02">
        <w:rPr>
          <w:color w:val="000000"/>
          <w:w w:val="96"/>
          <w:sz w:val="29"/>
          <w:szCs w:val="29"/>
        </w:rPr>
        <w:t xml:space="preserve">22.06.2000 </w:t>
      </w:r>
      <w:r>
        <w:rPr>
          <w:color w:val="000000"/>
          <w:w w:val="96"/>
          <w:sz w:val="29"/>
          <w:szCs w:val="29"/>
        </w:rPr>
        <w:t>до</w:t>
      </w:r>
      <w:r w:rsidR="00362E02">
        <w:rPr>
          <w:color w:val="000000"/>
          <w:w w:val="96"/>
          <w:sz w:val="29"/>
          <w:szCs w:val="29"/>
        </w:rPr>
        <w:t xml:space="preserve"> 15.06.2000 </w:t>
      </w:r>
      <w:r>
        <w:rPr>
          <w:color w:val="000000"/>
          <w:w w:val="96"/>
          <w:sz w:val="29"/>
          <w:szCs w:val="29"/>
        </w:rPr>
        <w:t>година</w:t>
      </w:r>
      <w:r w:rsidR="00362E02">
        <w:rPr>
          <w:color w:val="000000"/>
          <w:w w:val="96"/>
          <w:sz w:val="29"/>
          <w:szCs w:val="29"/>
        </w:rPr>
        <w:t xml:space="preserve">, </w:t>
      </w:r>
      <w:r>
        <w:rPr>
          <w:color w:val="000000"/>
          <w:w w:val="96"/>
          <w:sz w:val="29"/>
          <w:szCs w:val="29"/>
        </w:rPr>
        <w:t>и</w:t>
      </w:r>
      <w:r w:rsidR="00362E02">
        <w:rPr>
          <w:color w:val="000000"/>
          <w:w w:val="96"/>
          <w:sz w:val="29"/>
          <w:szCs w:val="29"/>
        </w:rPr>
        <w:t xml:space="preserve"> </w:t>
      </w:r>
      <w:r>
        <w:rPr>
          <w:color w:val="000000"/>
          <w:w w:val="96"/>
          <w:sz w:val="29"/>
          <w:szCs w:val="29"/>
        </w:rPr>
        <w:t>најверојатно</w:t>
      </w:r>
      <w:r w:rsidR="00362E02">
        <w:rPr>
          <w:color w:val="000000"/>
          <w:w w:val="96"/>
          <w:sz w:val="29"/>
          <w:szCs w:val="29"/>
        </w:rPr>
        <w:t xml:space="preserve"> </w:t>
      </w:r>
      <w:r>
        <w:rPr>
          <w:color w:val="000000"/>
          <w:w w:val="96"/>
          <w:sz w:val="29"/>
          <w:szCs w:val="29"/>
        </w:rPr>
        <w:t>се</w:t>
      </w:r>
      <w:r w:rsidR="00362E02">
        <w:rPr>
          <w:color w:val="000000"/>
          <w:w w:val="96"/>
          <w:sz w:val="29"/>
          <w:szCs w:val="29"/>
        </w:rPr>
        <w:t xml:space="preserve"> </w:t>
      </w:r>
      <w:r>
        <w:rPr>
          <w:color w:val="000000"/>
          <w:w w:val="96"/>
          <w:sz w:val="29"/>
          <w:szCs w:val="29"/>
        </w:rPr>
        <w:t>работи</w:t>
      </w:r>
      <w:r w:rsidR="00362E02">
        <w:rPr>
          <w:color w:val="000000"/>
          <w:w w:val="96"/>
          <w:sz w:val="29"/>
          <w:szCs w:val="29"/>
        </w:rPr>
        <w:t xml:space="preserve"> </w:t>
      </w:r>
      <w:r>
        <w:rPr>
          <w:color w:val="000000"/>
          <w:w w:val="96"/>
          <w:sz w:val="29"/>
          <w:szCs w:val="29"/>
        </w:rPr>
        <w:t>за</w:t>
      </w:r>
      <w:r w:rsidR="00362E02">
        <w:rPr>
          <w:color w:val="000000"/>
          <w:w w:val="96"/>
          <w:sz w:val="29"/>
          <w:szCs w:val="29"/>
        </w:rPr>
        <w:t xml:space="preserve"> </w:t>
      </w:r>
      <w:r>
        <w:rPr>
          <w:color w:val="000000"/>
          <w:spacing w:val="-2"/>
          <w:w w:val="94"/>
          <w:sz w:val="29"/>
          <w:szCs w:val="29"/>
        </w:rPr>
        <w:t>грешка</w:t>
      </w:r>
      <w:r w:rsidR="00362E02">
        <w:rPr>
          <w:color w:val="000000"/>
          <w:spacing w:val="-2"/>
          <w:w w:val="94"/>
          <w:sz w:val="29"/>
          <w:szCs w:val="29"/>
        </w:rPr>
        <w:t xml:space="preserve"> </w:t>
      </w:r>
      <w:r>
        <w:rPr>
          <w:color w:val="000000"/>
          <w:spacing w:val="-2"/>
          <w:w w:val="94"/>
          <w:sz w:val="29"/>
          <w:szCs w:val="29"/>
        </w:rPr>
        <w:t>во</w:t>
      </w:r>
      <w:r w:rsidR="00362E02">
        <w:rPr>
          <w:color w:val="000000"/>
          <w:spacing w:val="-2"/>
          <w:w w:val="94"/>
          <w:sz w:val="29"/>
          <w:szCs w:val="29"/>
        </w:rPr>
        <w:t xml:space="preserve"> </w:t>
      </w:r>
      <w:r>
        <w:rPr>
          <w:color w:val="000000"/>
          <w:spacing w:val="-2"/>
          <w:w w:val="94"/>
          <w:sz w:val="29"/>
          <w:szCs w:val="29"/>
        </w:rPr>
        <w:t>датите</w:t>
      </w:r>
      <w:r w:rsidR="00362E02">
        <w:rPr>
          <w:color w:val="000000"/>
          <w:spacing w:val="-2"/>
          <w:w w:val="94"/>
          <w:sz w:val="29"/>
          <w:szCs w:val="29"/>
        </w:rPr>
        <w:t>).</w:t>
      </w:r>
    </w:p>
    <w:p w:rsidR="00A44717" w:rsidRDefault="00A44717" w:rsidP="00A44717">
      <w:pPr>
        <w:shd w:val="clear" w:color="auto" w:fill="FFFFFF"/>
        <w:spacing w:line="322" w:lineRule="exact"/>
        <w:ind w:left="43"/>
        <w:jc w:val="both"/>
      </w:pPr>
      <w:r>
        <w:rPr>
          <w:color w:val="000000"/>
          <w:w w:val="94"/>
          <w:sz w:val="29"/>
          <w:szCs w:val="29"/>
        </w:rPr>
        <w:t>Исто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така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пред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истекот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на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период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од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една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година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странецот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е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должен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да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побара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продолжување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на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престојот</w:t>
      </w:r>
      <w:r w:rsidR="00362E02">
        <w:rPr>
          <w:color w:val="000000"/>
          <w:w w:val="94"/>
          <w:sz w:val="29"/>
          <w:szCs w:val="29"/>
        </w:rPr>
        <w:t xml:space="preserve">, </w:t>
      </w:r>
      <w:r>
        <w:rPr>
          <w:color w:val="000000"/>
          <w:w w:val="94"/>
          <w:sz w:val="29"/>
          <w:szCs w:val="29"/>
        </w:rPr>
        <w:t>а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4"/>
          <w:sz w:val="29"/>
          <w:szCs w:val="29"/>
        </w:rPr>
        <w:t>истиот</w:t>
      </w:r>
      <w:r w:rsidR="00362E02">
        <w:rPr>
          <w:color w:val="000000"/>
          <w:w w:val="94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може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поднесе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барање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прием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РМакедонија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донесување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конечната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одлука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поднесеното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барање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истиот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мора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има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законски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престој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spacing w:val="-2"/>
          <w:w w:val="93"/>
          <w:sz w:val="29"/>
          <w:szCs w:val="29"/>
        </w:rPr>
        <w:t>нашата</w:t>
      </w:r>
      <w:r w:rsidR="00362E02">
        <w:rPr>
          <w:color w:val="000000"/>
          <w:spacing w:val="-2"/>
          <w:w w:val="93"/>
          <w:sz w:val="29"/>
          <w:szCs w:val="29"/>
        </w:rPr>
        <w:t xml:space="preserve"> </w:t>
      </w:r>
      <w:r>
        <w:rPr>
          <w:color w:val="000000"/>
          <w:spacing w:val="-2"/>
          <w:w w:val="93"/>
          <w:sz w:val="29"/>
          <w:szCs w:val="29"/>
        </w:rPr>
        <w:t>земја</w:t>
      </w:r>
      <w:r w:rsidR="00362E02">
        <w:rPr>
          <w:color w:val="000000"/>
          <w:spacing w:val="-2"/>
          <w:w w:val="93"/>
          <w:sz w:val="29"/>
          <w:szCs w:val="29"/>
        </w:rPr>
        <w:t>.</w:t>
      </w:r>
    </w:p>
    <w:p w:rsidR="00A44717" w:rsidRDefault="00A44717" w:rsidP="00A44717">
      <w:pPr>
        <w:shd w:val="clear" w:color="auto" w:fill="FFFFFF"/>
        <w:spacing w:before="331" w:line="322" w:lineRule="exact"/>
        <w:ind w:left="19" w:right="19"/>
        <w:jc w:val="both"/>
      </w:pPr>
      <w:r>
        <w:rPr>
          <w:color w:val="000000"/>
          <w:w w:val="93"/>
          <w:sz w:val="29"/>
          <w:szCs w:val="29"/>
        </w:rPr>
        <w:t>Инаку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по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осамостојувањето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РМакедонија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донесување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1992 </w:t>
      </w:r>
      <w:r>
        <w:rPr>
          <w:color w:val="000000"/>
          <w:w w:val="93"/>
          <w:sz w:val="29"/>
          <w:szCs w:val="29"/>
        </w:rPr>
        <w:t>година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лицата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поранешна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СФРЈ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немаа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РМакедонија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1"/>
          <w:sz w:val="29"/>
          <w:szCs w:val="29"/>
        </w:rPr>
        <w:t>во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период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три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години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им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беше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овозможено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под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олеснителни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околности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стекнат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. </w:t>
      </w:r>
      <w:r>
        <w:rPr>
          <w:color w:val="000000"/>
          <w:w w:val="93"/>
          <w:sz w:val="29"/>
          <w:szCs w:val="29"/>
        </w:rPr>
        <w:t>По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овој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период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спрема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лицата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кои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немаа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поднесено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барање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прием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РМакедонија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применуваа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одредбите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странци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односно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приемот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сметаат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странци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истите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треба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го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регулираат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својот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престој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согласно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овој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Закон</w:t>
      </w:r>
      <w:r w:rsidR="00362E02">
        <w:rPr>
          <w:color w:val="000000"/>
          <w:w w:val="93"/>
          <w:sz w:val="29"/>
          <w:szCs w:val="29"/>
        </w:rPr>
        <w:t xml:space="preserve">.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овие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причини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документите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идентификација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што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овие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лица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ги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поседуваа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поранешна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СФРЈ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неважечки</w:t>
      </w:r>
      <w:r w:rsidR="00362E02">
        <w:rPr>
          <w:color w:val="000000"/>
          <w:w w:val="93"/>
          <w:sz w:val="29"/>
          <w:szCs w:val="29"/>
        </w:rPr>
        <w:t>.</w:t>
      </w:r>
    </w:p>
    <w:p w:rsidR="00A44717" w:rsidRDefault="00A44717" w:rsidP="00A44717">
      <w:pPr>
        <w:shd w:val="clear" w:color="auto" w:fill="FFFFFF"/>
        <w:spacing w:before="326" w:line="322" w:lineRule="exact"/>
        <w:ind w:right="38"/>
        <w:jc w:val="both"/>
      </w:pPr>
      <w:r>
        <w:rPr>
          <w:color w:val="000000"/>
          <w:w w:val="91"/>
          <w:sz w:val="29"/>
          <w:szCs w:val="29"/>
        </w:rPr>
        <w:t>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оваа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категорија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на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лица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од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поранешна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СФРЈ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кои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1"/>
          <w:sz w:val="29"/>
          <w:szCs w:val="29"/>
        </w:rPr>
        <w:t>сеуште</w:t>
      </w:r>
      <w:r w:rsidR="00362E02">
        <w:rPr>
          <w:color w:val="000000"/>
          <w:w w:val="91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немаат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државјанство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имале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живеалиште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нашата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земја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пред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осамостојувањето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подрачјето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Скопје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со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одобрен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привремен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престој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престојуваат</w:t>
      </w:r>
      <w:r w:rsidR="00362E02">
        <w:rPr>
          <w:color w:val="000000"/>
          <w:w w:val="92"/>
          <w:sz w:val="29"/>
          <w:szCs w:val="29"/>
        </w:rPr>
        <w:t xml:space="preserve"> </w:t>
      </w:r>
      <w:r w:rsidR="00362E02">
        <w:rPr>
          <w:color w:val="000000"/>
          <w:spacing w:val="17"/>
          <w:w w:val="92"/>
          <w:sz w:val="29"/>
          <w:szCs w:val="29"/>
        </w:rPr>
        <w:t>120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лица</w:t>
      </w:r>
      <w:r w:rsidR="00362E02">
        <w:rPr>
          <w:color w:val="000000"/>
          <w:w w:val="92"/>
          <w:sz w:val="29"/>
          <w:szCs w:val="29"/>
        </w:rPr>
        <w:t xml:space="preserve">, </w:t>
      </w:r>
      <w:r>
        <w:rPr>
          <w:color w:val="000000"/>
          <w:w w:val="92"/>
          <w:sz w:val="29"/>
          <w:szCs w:val="29"/>
        </w:rPr>
        <w:t>на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подрачјето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на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2"/>
          <w:sz w:val="29"/>
          <w:szCs w:val="29"/>
        </w:rPr>
        <w:t>Тетово</w:t>
      </w:r>
      <w:r w:rsidR="00362E02">
        <w:rPr>
          <w:color w:val="000000"/>
          <w:w w:val="92"/>
          <w:sz w:val="29"/>
          <w:szCs w:val="29"/>
        </w:rPr>
        <w:t xml:space="preserve"> 92 </w:t>
      </w:r>
      <w:r>
        <w:rPr>
          <w:color w:val="000000"/>
          <w:w w:val="92"/>
          <w:sz w:val="29"/>
          <w:szCs w:val="29"/>
        </w:rPr>
        <w:t>лица</w:t>
      </w:r>
      <w:r w:rsidR="00362E02">
        <w:rPr>
          <w:color w:val="000000"/>
          <w:w w:val="92"/>
          <w:sz w:val="29"/>
          <w:szCs w:val="29"/>
        </w:rPr>
        <w:t xml:space="preserve"> , </w:t>
      </w:r>
      <w:r>
        <w:rPr>
          <w:color w:val="000000"/>
          <w:w w:val="92"/>
          <w:sz w:val="29"/>
          <w:szCs w:val="29"/>
        </w:rPr>
        <w:t>Гостивар</w:t>
      </w:r>
      <w:r w:rsidR="00362E02">
        <w:rPr>
          <w:color w:val="000000"/>
          <w:w w:val="92"/>
          <w:sz w:val="29"/>
          <w:szCs w:val="29"/>
        </w:rPr>
        <w:t xml:space="preserve"> 28, </w:t>
      </w:r>
      <w:r>
        <w:rPr>
          <w:color w:val="000000"/>
          <w:w w:val="92"/>
          <w:sz w:val="29"/>
          <w:szCs w:val="29"/>
        </w:rPr>
        <w:lastRenderedPageBreak/>
        <w:t>Куманово</w:t>
      </w:r>
      <w:r w:rsidR="00362E02">
        <w:rPr>
          <w:color w:val="000000"/>
          <w:w w:val="92"/>
          <w:sz w:val="29"/>
          <w:szCs w:val="29"/>
        </w:rPr>
        <w:t xml:space="preserve"> 144 </w:t>
      </w:r>
      <w:r>
        <w:rPr>
          <w:color w:val="000000"/>
          <w:w w:val="92"/>
          <w:sz w:val="29"/>
          <w:szCs w:val="29"/>
        </w:rPr>
        <w:t>и</w:t>
      </w:r>
      <w:r w:rsidR="00362E02">
        <w:rPr>
          <w:color w:val="000000"/>
          <w:w w:val="92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во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Дебар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две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лица</w:t>
      </w:r>
      <w:r w:rsidR="00362E02">
        <w:rPr>
          <w:color w:val="000000"/>
          <w:w w:val="93"/>
          <w:sz w:val="29"/>
          <w:szCs w:val="29"/>
        </w:rPr>
        <w:t xml:space="preserve">. </w:t>
      </w:r>
      <w:r>
        <w:rPr>
          <w:color w:val="000000"/>
          <w:w w:val="93"/>
          <w:sz w:val="29"/>
          <w:szCs w:val="29"/>
        </w:rPr>
        <w:t>Истовремено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основ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брак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подрачјето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Скопје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им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е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одобрен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привремен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престој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на</w:t>
      </w:r>
      <w:r w:rsidR="00362E02">
        <w:rPr>
          <w:color w:val="000000"/>
          <w:w w:val="90"/>
          <w:sz w:val="29"/>
          <w:szCs w:val="29"/>
        </w:rPr>
        <w:t xml:space="preserve"> </w:t>
      </w:r>
      <w:r w:rsidR="00362E02">
        <w:rPr>
          <w:color w:val="000000"/>
          <w:spacing w:val="26"/>
          <w:w w:val="90"/>
          <w:sz w:val="29"/>
          <w:szCs w:val="29"/>
        </w:rPr>
        <w:t>310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лица</w:t>
      </w:r>
      <w:r w:rsidR="00362E02">
        <w:rPr>
          <w:color w:val="000000"/>
          <w:w w:val="90"/>
          <w:sz w:val="29"/>
          <w:szCs w:val="29"/>
        </w:rPr>
        <w:t xml:space="preserve">, </w:t>
      </w:r>
      <w:r>
        <w:rPr>
          <w:color w:val="000000"/>
          <w:w w:val="90"/>
          <w:sz w:val="29"/>
          <w:szCs w:val="29"/>
        </w:rPr>
        <w:t>на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подрачјето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на</w:t>
      </w:r>
      <w:r w:rsidR="00362E02">
        <w:rPr>
          <w:color w:val="000000"/>
          <w:w w:val="90"/>
          <w:sz w:val="29"/>
          <w:szCs w:val="29"/>
        </w:rPr>
        <w:t xml:space="preserve"> </w:t>
      </w:r>
      <w:r>
        <w:rPr>
          <w:color w:val="000000"/>
          <w:w w:val="90"/>
          <w:sz w:val="29"/>
          <w:szCs w:val="29"/>
        </w:rPr>
        <w:t>Тетово</w:t>
      </w:r>
      <w:r w:rsidR="00362E02">
        <w:rPr>
          <w:color w:val="000000"/>
          <w:w w:val="90"/>
          <w:sz w:val="29"/>
          <w:szCs w:val="29"/>
        </w:rPr>
        <w:t xml:space="preserve"> </w:t>
      </w:r>
      <w:r w:rsidR="00362E02">
        <w:rPr>
          <w:color w:val="000000"/>
          <w:spacing w:val="23"/>
          <w:w w:val="90"/>
          <w:sz w:val="29"/>
          <w:szCs w:val="29"/>
        </w:rPr>
        <w:t xml:space="preserve">159 </w:t>
      </w:r>
      <w:r>
        <w:rPr>
          <w:color w:val="000000"/>
          <w:w w:val="93"/>
          <w:sz w:val="29"/>
          <w:szCs w:val="29"/>
        </w:rPr>
        <w:t>лица</w:t>
      </w:r>
      <w:r w:rsidR="00362E02">
        <w:rPr>
          <w:color w:val="000000"/>
          <w:w w:val="93"/>
          <w:sz w:val="29"/>
          <w:szCs w:val="29"/>
        </w:rPr>
        <w:t xml:space="preserve">, </w:t>
      </w:r>
      <w:r>
        <w:rPr>
          <w:color w:val="000000"/>
          <w:w w:val="93"/>
          <w:sz w:val="29"/>
          <w:szCs w:val="29"/>
        </w:rPr>
        <w:t>Куманово</w:t>
      </w:r>
      <w:r w:rsidR="00362E02">
        <w:rPr>
          <w:color w:val="000000"/>
          <w:w w:val="93"/>
          <w:sz w:val="29"/>
          <w:szCs w:val="29"/>
        </w:rPr>
        <w:t xml:space="preserve"> 34 , </w:t>
      </w:r>
      <w:r>
        <w:rPr>
          <w:color w:val="000000"/>
          <w:w w:val="93"/>
          <w:sz w:val="29"/>
          <w:szCs w:val="29"/>
        </w:rPr>
        <w:t>додека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подрачјето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Струга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основ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на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брак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со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македонски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државјани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привремено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w w:val="93"/>
          <w:sz w:val="29"/>
          <w:szCs w:val="29"/>
        </w:rPr>
        <w:t>престојуваат</w:t>
      </w:r>
      <w:r w:rsidR="00362E02">
        <w:rPr>
          <w:color w:val="000000"/>
          <w:w w:val="93"/>
          <w:sz w:val="29"/>
          <w:szCs w:val="29"/>
        </w:rPr>
        <w:t xml:space="preserve"> </w:t>
      </w:r>
      <w:r>
        <w:rPr>
          <w:color w:val="000000"/>
          <w:spacing w:val="-3"/>
          <w:w w:val="93"/>
          <w:sz w:val="29"/>
          <w:szCs w:val="29"/>
        </w:rPr>
        <w:t>осум</w:t>
      </w:r>
      <w:r w:rsidR="00362E02">
        <w:rPr>
          <w:color w:val="000000"/>
          <w:spacing w:val="-3"/>
          <w:w w:val="93"/>
          <w:sz w:val="29"/>
          <w:szCs w:val="29"/>
        </w:rPr>
        <w:t xml:space="preserve"> </w:t>
      </w:r>
      <w:r>
        <w:rPr>
          <w:color w:val="000000"/>
          <w:spacing w:val="-3"/>
          <w:w w:val="93"/>
          <w:sz w:val="29"/>
          <w:szCs w:val="29"/>
        </w:rPr>
        <w:t>лица</w:t>
      </w:r>
      <w:r w:rsidR="00362E02">
        <w:rPr>
          <w:color w:val="000000"/>
          <w:spacing w:val="-3"/>
          <w:w w:val="93"/>
          <w:sz w:val="29"/>
          <w:szCs w:val="29"/>
        </w:rPr>
        <w:t>.</w:t>
      </w:r>
    </w:p>
    <w:p w:rsidR="00A44717" w:rsidRDefault="00A44717" w:rsidP="00A44717">
      <w:pPr>
        <w:shd w:val="clear" w:color="auto" w:fill="FFFFFF"/>
        <w:spacing w:before="643" w:line="322" w:lineRule="exact"/>
        <w:ind w:right="34"/>
        <w:jc w:val="both"/>
      </w:pPr>
    </w:p>
    <w:p w:rsidR="00201B70" w:rsidRDefault="00201B70"/>
    <w:sectPr w:rsidR="00201B70" w:rsidSect="0020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A44717"/>
    <w:rsid w:val="00201B70"/>
    <w:rsid w:val="00362E02"/>
    <w:rsid w:val="00527BBE"/>
    <w:rsid w:val="00A4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2009-07-22T07:25:00Z</dcterms:created>
  <dcterms:modified xsi:type="dcterms:W3CDTF">2009-10-02T08:48:00Z</dcterms:modified>
</cp:coreProperties>
</file>